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E1E" w:rsidRDefault="00A24E1E" w:rsidP="00F5607E">
      <w:pPr>
        <w:spacing w:after="0" w:line="240" w:lineRule="auto"/>
        <w:rPr>
          <w:rFonts w:ascii="Tahoma" w:hAnsi="Tahoma" w:cs="Tahoma"/>
          <w:sz w:val="24"/>
          <w:szCs w:val="24"/>
        </w:rPr>
      </w:pPr>
      <w:r w:rsidRPr="00013C7E">
        <w:rPr>
          <w:rFonts w:ascii="Tahoma" w:hAnsi="Tahoma" w:cs="Tahoma"/>
          <w:sz w:val="32"/>
          <w:szCs w:val="24"/>
        </w:rPr>
        <w:t>Turn Over 100</w:t>
      </w:r>
      <w:r>
        <w:rPr>
          <w:rFonts w:ascii="Tahoma" w:hAnsi="Tahoma" w:cs="Tahoma"/>
          <w:sz w:val="24"/>
          <w:szCs w:val="24"/>
        </w:rPr>
        <w:t>- Adapted to Fifth Grade</w:t>
      </w:r>
    </w:p>
    <w:p w:rsidR="00A24E1E" w:rsidRDefault="00A24E1E"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Standard</w:t>
      </w:r>
      <w:proofErr w:type="gramStart"/>
      <w:r>
        <w:rPr>
          <w:rFonts w:ascii="Tahoma" w:hAnsi="Tahoma" w:cs="Tahoma"/>
          <w:sz w:val="24"/>
          <w:szCs w:val="24"/>
        </w:rPr>
        <w:t>:</w:t>
      </w:r>
      <w:r w:rsidR="00A24E1E">
        <w:rPr>
          <w:rFonts w:ascii="Tahoma" w:hAnsi="Tahoma" w:cs="Tahoma"/>
          <w:sz w:val="24"/>
          <w:szCs w:val="24"/>
        </w:rPr>
        <w:t>C.C.2.1.5.B.1</w:t>
      </w:r>
      <w:proofErr w:type="gramEnd"/>
      <w:r w:rsidR="00A24E1E">
        <w:rPr>
          <w:rFonts w:ascii="Tahoma" w:hAnsi="Tahoma" w:cs="Tahoma"/>
          <w:sz w:val="24"/>
          <w:szCs w:val="24"/>
        </w:rPr>
        <w:t xml:space="preserve"> Apply place-value concepts to show an understanding of operations and rounding as they pertain to whole numbers and decimals.</w:t>
      </w:r>
    </w:p>
    <w:p w:rsidR="00DE3CA5" w:rsidRDefault="00DE3CA5"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Practice Standard:</w:t>
      </w:r>
      <w:r w:rsidR="00A24E1E">
        <w:rPr>
          <w:rFonts w:ascii="Tahoma" w:hAnsi="Tahoma" w:cs="Tahoma"/>
          <w:sz w:val="24"/>
          <w:szCs w:val="24"/>
        </w:rPr>
        <w:t xml:space="preserve"> 1. Make sense of problems and persevere in solving them.</w:t>
      </w:r>
    </w:p>
    <w:p w:rsidR="00A24E1E" w:rsidRDefault="00A24E1E" w:rsidP="00F5607E">
      <w:pPr>
        <w:spacing w:after="0" w:line="240" w:lineRule="auto"/>
        <w:rPr>
          <w:rFonts w:ascii="Tahoma" w:hAnsi="Tahoma" w:cs="Tahoma"/>
          <w:sz w:val="24"/>
          <w:szCs w:val="24"/>
        </w:rPr>
      </w:pPr>
      <w:r>
        <w:rPr>
          <w:rFonts w:ascii="Tahoma" w:hAnsi="Tahoma" w:cs="Tahoma"/>
          <w:sz w:val="24"/>
          <w:szCs w:val="24"/>
        </w:rPr>
        <w:t xml:space="preserve"> </w:t>
      </w:r>
    </w:p>
    <w:p w:rsidR="00A24E1E" w:rsidRDefault="00A24E1E" w:rsidP="00F5607E">
      <w:pPr>
        <w:spacing w:after="0" w:line="240" w:lineRule="auto"/>
        <w:rPr>
          <w:rFonts w:ascii="Tahoma" w:hAnsi="Tahoma" w:cs="Tahoma"/>
          <w:sz w:val="24"/>
          <w:szCs w:val="24"/>
        </w:rPr>
      </w:pPr>
      <w:r>
        <w:rPr>
          <w:rFonts w:ascii="Tahoma" w:hAnsi="Tahoma" w:cs="Tahoma"/>
          <w:sz w:val="24"/>
          <w:szCs w:val="24"/>
        </w:rPr>
        <w:t>6.  Attend to precision</w:t>
      </w:r>
    </w:p>
    <w:p w:rsidR="00DE3CA5" w:rsidRDefault="00DE3CA5" w:rsidP="00F5607E">
      <w:pPr>
        <w:spacing w:after="0" w:line="240" w:lineRule="auto"/>
        <w:rPr>
          <w:rFonts w:ascii="Tahoma" w:hAnsi="Tahoma" w:cs="Tahoma"/>
          <w:sz w:val="24"/>
          <w:szCs w:val="24"/>
        </w:rPr>
      </w:pPr>
    </w:p>
    <w:p w:rsidR="00A24E1E" w:rsidRDefault="009159EF" w:rsidP="00F5607E">
      <w:pPr>
        <w:spacing w:after="0" w:line="240" w:lineRule="auto"/>
        <w:rPr>
          <w:rFonts w:ascii="Tahoma" w:hAnsi="Tahoma" w:cs="Tahoma"/>
          <w:sz w:val="24"/>
          <w:szCs w:val="24"/>
        </w:rPr>
      </w:pPr>
      <w:r>
        <w:rPr>
          <w:rFonts w:ascii="Tahoma" w:hAnsi="Tahoma" w:cs="Tahoma"/>
          <w:sz w:val="24"/>
          <w:szCs w:val="24"/>
        </w:rPr>
        <w:t>Mental Math Activity</w:t>
      </w:r>
    </w:p>
    <w:p w:rsidR="00AE353D"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A24E1E">
        <w:rPr>
          <w:rFonts w:ascii="Tahoma" w:hAnsi="Tahoma" w:cs="Tahoma"/>
          <w:sz w:val="24"/>
          <w:szCs w:val="24"/>
        </w:rPr>
        <w:t xml:space="preserve"> Deck of cards- no</w:t>
      </w:r>
      <w:r w:rsidR="00013C7E">
        <w:rPr>
          <w:rFonts w:ascii="Tahoma" w:hAnsi="Tahoma" w:cs="Tahoma"/>
          <w:sz w:val="24"/>
          <w:szCs w:val="24"/>
        </w:rPr>
        <w:t xml:space="preserve"> aces,</w:t>
      </w:r>
      <w:r w:rsidR="00A24E1E">
        <w:rPr>
          <w:rFonts w:ascii="Tahoma" w:hAnsi="Tahoma" w:cs="Tahoma"/>
          <w:sz w:val="24"/>
          <w:szCs w:val="24"/>
        </w:rPr>
        <w:t xml:space="preserve"> face</w:t>
      </w:r>
      <w:r w:rsidR="00013C7E">
        <w:rPr>
          <w:rFonts w:ascii="Tahoma" w:hAnsi="Tahoma" w:cs="Tahoma"/>
          <w:sz w:val="24"/>
          <w:szCs w:val="24"/>
        </w:rPr>
        <w:t>s, or ten</w:t>
      </w:r>
      <w:r w:rsidR="00A24E1E">
        <w:rPr>
          <w:rFonts w:ascii="Tahoma" w:hAnsi="Tahoma" w:cs="Tahoma"/>
          <w:sz w:val="24"/>
          <w:szCs w:val="24"/>
        </w:rPr>
        <w:t xml:space="preserve"> cards.</w:t>
      </w:r>
    </w:p>
    <w:p w:rsidR="00DE3CA5" w:rsidRDefault="00DE3CA5" w:rsidP="00F5607E">
      <w:pPr>
        <w:spacing w:after="0" w:line="240" w:lineRule="auto"/>
        <w:rPr>
          <w:rFonts w:ascii="Tahoma" w:hAnsi="Tahoma" w:cs="Tahoma"/>
          <w:sz w:val="24"/>
          <w:szCs w:val="24"/>
        </w:rPr>
      </w:pPr>
    </w:p>
    <w:p w:rsidR="00DE3CA5" w:rsidRDefault="00F66E99" w:rsidP="00F5607E">
      <w:pPr>
        <w:spacing w:after="0" w:line="240" w:lineRule="auto"/>
        <w:rPr>
          <w:rFonts w:ascii="Tahoma" w:hAnsi="Tahoma" w:cs="Tahoma"/>
          <w:sz w:val="24"/>
          <w:szCs w:val="24"/>
        </w:rPr>
      </w:pPr>
      <w:r>
        <w:rPr>
          <w:rFonts w:ascii="Tahoma" w:hAnsi="Tahoma" w:cs="Tahoma"/>
          <w:sz w:val="24"/>
          <w:szCs w:val="24"/>
        </w:rPr>
        <w:t>Activity designed around visual</w:t>
      </w:r>
      <w:r w:rsidR="00DE3CA5">
        <w:rPr>
          <w:rFonts w:ascii="Tahoma" w:hAnsi="Tahoma" w:cs="Tahoma"/>
          <w:sz w:val="24"/>
          <w:szCs w:val="24"/>
        </w:rPr>
        <w:t xml:space="preserve"> --Are you adapting an activity you experienced today? How?</w:t>
      </w:r>
    </w:p>
    <w:p w:rsidR="00DE3CA5" w:rsidRDefault="00A24E1E" w:rsidP="00F5607E">
      <w:pPr>
        <w:spacing w:after="0" w:line="240" w:lineRule="auto"/>
        <w:rPr>
          <w:rFonts w:ascii="Tahoma" w:hAnsi="Tahoma" w:cs="Tahoma"/>
          <w:sz w:val="24"/>
          <w:szCs w:val="24"/>
        </w:rPr>
      </w:pPr>
      <w:r>
        <w:rPr>
          <w:rFonts w:ascii="Tahoma" w:hAnsi="Tahoma" w:cs="Tahoma"/>
          <w:sz w:val="24"/>
          <w:szCs w:val="24"/>
        </w:rPr>
        <w:t xml:space="preserve">Cards are laid out in an array face down. The students play memory-style. They turn over two cards. The first card would be the tens digit. The second card turned over will be the ones digit. The students must use mental math to find how many away from 100 their number is. </w:t>
      </w:r>
    </w:p>
    <w:p w:rsidR="00DE3CA5" w:rsidRDefault="00013C7E" w:rsidP="00F5607E">
      <w:pPr>
        <w:spacing w:after="0" w:line="240" w:lineRule="auto"/>
        <w:rPr>
          <w:rFonts w:ascii="Tahoma" w:hAnsi="Tahoma" w:cs="Tahoma"/>
          <w:sz w:val="24"/>
          <w:szCs w:val="24"/>
        </w:rPr>
      </w:pPr>
      <w:r>
        <w:rPr>
          <w:rFonts w:ascii="Tahoma" w:hAnsi="Tahoma" w:cs="Tahoma"/>
          <w:sz w:val="24"/>
          <w:szCs w:val="24"/>
        </w:rPr>
        <w:t xml:space="preserve">If their answer is correct they will keep their match. Student with the most matches at the end wins. </w:t>
      </w: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F66E99"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p>
    <w:p w:rsidR="00A24E1E" w:rsidRDefault="00A24E1E" w:rsidP="00F5607E">
      <w:pPr>
        <w:spacing w:after="0" w:line="240" w:lineRule="auto"/>
        <w:rPr>
          <w:rFonts w:ascii="Tahoma" w:hAnsi="Tahoma" w:cs="Tahoma"/>
          <w:sz w:val="24"/>
          <w:szCs w:val="24"/>
        </w:rPr>
      </w:pPr>
    </w:p>
    <w:p w:rsidR="00A24E1E" w:rsidRDefault="00A24E1E" w:rsidP="00013C7E">
      <w:pPr>
        <w:pStyle w:val="ListParagraph"/>
        <w:numPr>
          <w:ilvl w:val="0"/>
          <w:numId w:val="2"/>
        </w:numPr>
        <w:spacing w:after="0" w:line="240" w:lineRule="auto"/>
        <w:rPr>
          <w:rFonts w:ascii="Tahoma" w:hAnsi="Tahoma" w:cs="Tahoma"/>
          <w:sz w:val="24"/>
          <w:szCs w:val="24"/>
        </w:rPr>
      </w:pPr>
      <w:r w:rsidRPr="00013C7E">
        <w:rPr>
          <w:rFonts w:ascii="Tahoma" w:hAnsi="Tahoma" w:cs="Tahoma"/>
          <w:sz w:val="24"/>
          <w:szCs w:val="24"/>
        </w:rPr>
        <w:t xml:space="preserve">What is the actual value of the first card drawn? – Since it is in the tens place it would be 10x the number on the card. For example if the student turns over a </w:t>
      </w:r>
      <w:r w:rsidR="00013C7E" w:rsidRPr="00013C7E">
        <w:rPr>
          <w:rFonts w:ascii="Tahoma" w:hAnsi="Tahoma" w:cs="Tahoma"/>
          <w:sz w:val="24"/>
          <w:szCs w:val="24"/>
        </w:rPr>
        <w:t>2 first – the value would be 20 (2x10)</w:t>
      </w:r>
    </w:p>
    <w:p w:rsidR="00013C7E" w:rsidRPr="00013C7E" w:rsidRDefault="00013C7E" w:rsidP="00013C7E">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How do you know your answer is correct? Explain or justify your strategy. </w:t>
      </w:r>
    </w:p>
    <w:p w:rsidR="00013C7E" w:rsidRDefault="00013C7E" w:rsidP="00F5607E">
      <w:pPr>
        <w:spacing w:after="0" w:line="240" w:lineRule="auto"/>
        <w:rPr>
          <w:rFonts w:ascii="Tahoma" w:hAnsi="Tahoma" w:cs="Tahoma"/>
          <w:sz w:val="24"/>
          <w:szCs w:val="24"/>
        </w:rPr>
      </w:pPr>
    </w:p>
    <w:p w:rsidR="00F66E99" w:rsidRPr="00F5607E" w:rsidRDefault="00F66E99"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Default="00F560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9159EF" w:rsidRDefault="009159EF"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013C7E" w:rsidRDefault="00013C7E" w:rsidP="00F5607E">
      <w:pPr>
        <w:spacing w:after="0" w:line="240" w:lineRule="auto"/>
        <w:rPr>
          <w:rFonts w:ascii="Tahoma" w:hAnsi="Tahoma" w:cs="Tahoma"/>
          <w:sz w:val="24"/>
          <w:szCs w:val="24"/>
        </w:rPr>
      </w:pPr>
    </w:p>
    <w:p w:rsidR="003B6988" w:rsidRDefault="003B6988" w:rsidP="00013C7E">
      <w:pPr>
        <w:spacing w:after="0" w:line="240" w:lineRule="auto"/>
        <w:rPr>
          <w:rFonts w:ascii="Tahoma" w:hAnsi="Tahoma" w:cs="Tahoma"/>
          <w:sz w:val="24"/>
          <w:szCs w:val="24"/>
        </w:rPr>
      </w:pPr>
      <w:r>
        <w:rPr>
          <w:rFonts w:ascii="Tahoma" w:hAnsi="Tahoma" w:cs="Tahoma"/>
          <w:sz w:val="24"/>
          <w:szCs w:val="24"/>
        </w:rPr>
        <w:lastRenderedPageBreak/>
        <w:t>Understanding DECIMAL Place Value – Visually</w:t>
      </w:r>
      <w:r>
        <w:rPr>
          <w:rFonts w:ascii="Tahoma" w:hAnsi="Tahoma" w:cs="Tahoma"/>
          <w:sz w:val="24"/>
          <w:szCs w:val="24"/>
        </w:rPr>
        <w:t xml:space="preserve"> </w:t>
      </w:r>
    </w:p>
    <w:p w:rsidR="003B6988" w:rsidRDefault="003B6988" w:rsidP="00013C7E">
      <w:pPr>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r>
        <w:rPr>
          <w:rFonts w:ascii="Tahoma" w:hAnsi="Tahoma" w:cs="Tahoma"/>
          <w:sz w:val="24"/>
          <w:szCs w:val="24"/>
        </w:rPr>
        <w:t>Standard:</w:t>
      </w:r>
      <w:r w:rsidR="009159EF">
        <w:rPr>
          <w:rFonts w:ascii="Tahoma" w:hAnsi="Tahoma" w:cs="Tahoma"/>
          <w:sz w:val="24"/>
          <w:szCs w:val="24"/>
        </w:rPr>
        <w:t xml:space="preserve">  C.C.C2.1.5.B.1 – Apply place-value concepts to show an understanding of operations and rounding as they pertain to whole numbers and decimals</w:t>
      </w:r>
    </w:p>
    <w:p w:rsidR="009159EF" w:rsidRDefault="009159EF" w:rsidP="00013C7E">
      <w:pPr>
        <w:spacing w:after="0" w:line="240" w:lineRule="auto"/>
        <w:rPr>
          <w:rFonts w:ascii="Tahoma" w:hAnsi="Tahoma" w:cs="Tahoma"/>
          <w:sz w:val="24"/>
          <w:szCs w:val="24"/>
        </w:rPr>
      </w:pPr>
      <w:r>
        <w:rPr>
          <w:rFonts w:ascii="Tahoma" w:hAnsi="Tahoma" w:cs="Tahoma"/>
          <w:sz w:val="24"/>
          <w:szCs w:val="24"/>
        </w:rPr>
        <w:tab/>
        <w:t>M05.A-T.1.1. – Demonstrate understanding of place-value of whole numbers and decimals, and compare quantities or magnitudes of numbers</w:t>
      </w:r>
    </w:p>
    <w:p w:rsidR="00013C7E" w:rsidRDefault="00013C7E" w:rsidP="00013C7E">
      <w:pPr>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r>
        <w:rPr>
          <w:rFonts w:ascii="Tahoma" w:hAnsi="Tahoma" w:cs="Tahoma"/>
          <w:sz w:val="24"/>
          <w:szCs w:val="24"/>
        </w:rPr>
        <w:t xml:space="preserve">Practice Standard: </w:t>
      </w:r>
      <w:r w:rsidR="009159EF">
        <w:rPr>
          <w:rFonts w:ascii="Tahoma" w:hAnsi="Tahoma" w:cs="Tahoma"/>
          <w:sz w:val="24"/>
          <w:szCs w:val="24"/>
        </w:rPr>
        <w:t>5. Use Appropriate tools strategically</w:t>
      </w:r>
    </w:p>
    <w:p w:rsidR="00013C7E" w:rsidRDefault="00013C7E" w:rsidP="00013C7E">
      <w:pPr>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r>
        <w:rPr>
          <w:rFonts w:ascii="Tahoma" w:hAnsi="Tahoma" w:cs="Tahoma"/>
          <w:sz w:val="24"/>
          <w:szCs w:val="24"/>
        </w:rPr>
        <w:t xml:space="preserve">What visual(s) will you use? </w:t>
      </w:r>
      <w:r w:rsidR="009159EF">
        <w:rPr>
          <w:rFonts w:ascii="Tahoma" w:hAnsi="Tahoma" w:cs="Tahoma"/>
          <w:sz w:val="24"/>
          <w:szCs w:val="24"/>
        </w:rPr>
        <w:t xml:space="preserve">BASE 10 BLOCKS, </w:t>
      </w:r>
      <w:proofErr w:type="spellStart"/>
      <w:r w:rsidR="009159EF">
        <w:rPr>
          <w:rFonts w:ascii="Tahoma" w:hAnsi="Tahoma" w:cs="Tahoma"/>
          <w:sz w:val="24"/>
          <w:szCs w:val="24"/>
        </w:rPr>
        <w:t>Blackline</w:t>
      </w:r>
      <w:proofErr w:type="spellEnd"/>
      <w:r w:rsidR="009159EF">
        <w:rPr>
          <w:rFonts w:ascii="Tahoma" w:hAnsi="Tahoma" w:cs="Tahoma"/>
          <w:sz w:val="24"/>
          <w:szCs w:val="24"/>
        </w:rPr>
        <w:t xml:space="preserve"> Masters or graph paper of tens, hundreds, thousands</w:t>
      </w:r>
    </w:p>
    <w:p w:rsidR="00013C7E" w:rsidRDefault="00013C7E" w:rsidP="00013C7E">
      <w:pPr>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r>
        <w:rPr>
          <w:rFonts w:ascii="Tahoma" w:hAnsi="Tahoma" w:cs="Tahoma"/>
          <w:sz w:val="24"/>
          <w:szCs w:val="24"/>
        </w:rPr>
        <w:t xml:space="preserve">Activity designed around visual -- </w:t>
      </w:r>
      <w:r w:rsidR="009159EF">
        <w:rPr>
          <w:rFonts w:ascii="Tahoma" w:hAnsi="Tahoma" w:cs="Tahoma"/>
          <w:sz w:val="24"/>
          <w:szCs w:val="24"/>
        </w:rPr>
        <w:t xml:space="preserve"> </w:t>
      </w:r>
    </w:p>
    <w:p w:rsidR="009159EF" w:rsidRDefault="009159EF" w:rsidP="00013C7E">
      <w:pPr>
        <w:spacing w:after="0" w:line="240" w:lineRule="auto"/>
        <w:rPr>
          <w:rFonts w:ascii="Tahoma" w:hAnsi="Tahoma" w:cs="Tahoma"/>
          <w:sz w:val="24"/>
          <w:szCs w:val="24"/>
        </w:rPr>
      </w:pPr>
    </w:p>
    <w:p w:rsidR="009159EF" w:rsidRDefault="009159EF" w:rsidP="00013C7E">
      <w:pPr>
        <w:spacing w:after="0" w:line="240" w:lineRule="auto"/>
        <w:rPr>
          <w:rFonts w:ascii="Tahoma" w:hAnsi="Tahoma" w:cs="Tahoma"/>
          <w:sz w:val="24"/>
          <w:szCs w:val="24"/>
        </w:rPr>
      </w:pPr>
      <w:r>
        <w:rPr>
          <w:rFonts w:ascii="Tahoma" w:hAnsi="Tahoma" w:cs="Tahoma"/>
          <w:sz w:val="24"/>
          <w:szCs w:val="24"/>
        </w:rPr>
        <w:t>BASE 10 BLOCKS</w:t>
      </w:r>
      <w:r w:rsidR="009E3A68">
        <w:rPr>
          <w:rFonts w:ascii="Tahoma" w:hAnsi="Tahoma" w:cs="Tahoma"/>
          <w:sz w:val="24"/>
          <w:szCs w:val="24"/>
        </w:rPr>
        <w:t xml:space="preserve"> FOR DECIMALS</w:t>
      </w:r>
    </w:p>
    <w:p w:rsidR="009E3A68" w:rsidRDefault="009E3A68" w:rsidP="00013C7E">
      <w:pPr>
        <w:spacing w:after="0" w:line="240" w:lineRule="auto"/>
        <w:rPr>
          <w:rFonts w:ascii="Tahoma" w:hAnsi="Tahoma" w:cs="Tahoma"/>
          <w:sz w:val="24"/>
          <w:szCs w:val="24"/>
        </w:rPr>
      </w:pPr>
    </w:p>
    <w:tbl>
      <w:tblPr>
        <w:tblStyle w:val="TableGrid"/>
        <w:tblpPr w:leftFromText="180" w:rightFromText="180" w:vertAnchor="text" w:tblpY="1"/>
        <w:tblOverlap w:val="never"/>
        <w:tblW w:w="0" w:type="auto"/>
        <w:tblLook w:val="04A0" w:firstRow="1" w:lastRow="0" w:firstColumn="1" w:lastColumn="0" w:noHBand="0" w:noVBand="1"/>
      </w:tblPr>
      <w:tblGrid>
        <w:gridCol w:w="378"/>
      </w:tblGrid>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E3A68" w:rsidP="009E3A68">
            <w:pPr>
              <w:rPr>
                <w:rFonts w:ascii="Tahoma" w:hAnsi="Tahoma" w:cs="Tahoma"/>
                <w:sz w:val="24"/>
                <w:szCs w:val="24"/>
              </w:rPr>
            </w:pPr>
            <w:r>
              <w:rPr>
                <w:rFonts w:ascii="Tahoma" w:hAnsi="Tahoma" w:cs="Tahoma"/>
                <w:sz w:val="24"/>
                <w:szCs w:val="24"/>
              </w:rPr>
              <w:t xml:space="preserve">  </w:t>
            </w: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tcPr>
          <w:p w:rsidR="009159EF" w:rsidRDefault="009159EF" w:rsidP="009E3A68">
            <w:pPr>
              <w:rPr>
                <w:rFonts w:ascii="Tahoma" w:hAnsi="Tahoma" w:cs="Tahoma"/>
                <w:sz w:val="24"/>
                <w:szCs w:val="24"/>
              </w:rPr>
            </w:pPr>
          </w:p>
        </w:tc>
      </w:tr>
      <w:tr w:rsidR="009159EF" w:rsidTr="009E3A68">
        <w:tc>
          <w:tcPr>
            <w:tcW w:w="378" w:type="dxa"/>
            <w:shd w:val="clear" w:color="auto" w:fill="000000" w:themeFill="text1"/>
          </w:tcPr>
          <w:p w:rsidR="009159EF" w:rsidRDefault="009159EF" w:rsidP="009E3A68">
            <w:pPr>
              <w:rPr>
                <w:rFonts w:ascii="Tahoma" w:hAnsi="Tahoma" w:cs="Tahoma"/>
                <w:sz w:val="24"/>
                <w:szCs w:val="24"/>
              </w:rPr>
            </w:pPr>
          </w:p>
        </w:tc>
      </w:tr>
    </w:tbl>
    <w:tbl>
      <w:tblPr>
        <w:tblStyle w:val="TableGrid"/>
        <w:tblW w:w="0" w:type="auto"/>
        <w:tblInd w:w="1302" w:type="dxa"/>
        <w:tblLook w:val="04A0" w:firstRow="1" w:lastRow="0" w:firstColumn="1" w:lastColumn="0" w:noHBand="0" w:noVBand="1"/>
      </w:tblPr>
      <w:tblGrid>
        <w:gridCol w:w="236"/>
        <w:gridCol w:w="236"/>
        <w:gridCol w:w="236"/>
        <w:gridCol w:w="236"/>
        <w:gridCol w:w="236"/>
        <w:gridCol w:w="236"/>
        <w:gridCol w:w="236"/>
        <w:gridCol w:w="236"/>
        <w:gridCol w:w="236"/>
        <w:gridCol w:w="236"/>
      </w:tblGrid>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r>
              <w:rPr>
                <w:rFonts w:ascii="Tahoma" w:hAnsi="Tahoma" w:cs="Tahoma"/>
                <w:noProof/>
                <w:sz w:val="24"/>
                <w:szCs w:val="24"/>
              </w:rPr>
              <mc:AlternateContent>
                <mc:Choice Requires="wps">
                  <w:drawing>
                    <wp:anchor distT="0" distB="0" distL="114300" distR="114300" simplePos="0" relativeHeight="251659264" behindDoc="0" locked="0" layoutInCell="1" allowOverlap="1" wp14:anchorId="50841370" wp14:editId="75EA87BA">
                      <wp:simplePos x="0" y="0"/>
                      <wp:positionH relativeFrom="column">
                        <wp:posOffset>986431</wp:posOffset>
                      </wp:positionH>
                      <wp:positionV relativeFrom="paragraph">
                        <wp:posOffset>10215</wp:posOffset>
                      </wp:positionV>
                      <wp:extent cx="1924216" cy="1995778"/>
                      <wp:effectExtent l="0" t="0" r="19050" b="24130"/>
                      <wp:wrapNone/>
                      <wp:docPr id="1" name="Cube 1"/>
                      <wp:cNvGraphicFramePr/>
                      <a:graphic xmlns:a="http://schemas.openxmlformats.org/drawingml/2006/main">
                        <a:graphicData uri="http://schemas.microsoft.com/office/word/2010/wordprocessingShape">
                          <wps:wsp>
                            <wps:cNvSpPr/>
                            <wps:spPr>
                              <a:xfrm>
                                <a:off x="0" y="0"/>
                                <a:ext cx="1924216" cy="1995778"/>
                              </a:xfrm>
                              <a:prstGeom prst="cub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 o:spid="_x0000_s1026" type="#_x0000_t16" style="position:absolute;margin-left:77.65pt;margin-top:.8pt;width:151.5pt;height:157.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" filled="f" strokecolor="#243f60 [1604]" strokeweight="2pt"/>
                  </w:pict>
                </mc:Fallback>
              </mc:AlternateContent>
            </w: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r>
              <w:rPr>
                <w:rFonts w:ascii="Tahoma" w:hAnsi="Tahoma" w:cs="Tahoma"/>
                <w:sz w:val="24"/>
                <w:szCs w:val="24"/>
              </w:rPr>
              <w:t xml:space="preserve"> </w:t>
            </w: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r>
      <w:tr w:rsidR="009E3A68" w:rsidTr="009E3A68">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tcPr>
          <w:p w:rsidR="009E3A68" w:rsidRDefault="009E3A68" w:rsidP="00013C7E">
            <w:pPr>
              <w:rPr>
                <w:rFonts w:ascii="Tahoma" w:hAnsi="Tahoma" w:cs="Tahoma"/>
                <w:sz w:val="24"/>
                <w:szCs w:val="24"/>
              </w:rPr>
            </w:pPr>
          </w:p>
        </w:tc>
        <w:tc>
          <w:tcPr>
            <w:tcW w:w="236" w:type="dxa"/>
            <w:shd w:val="clear" w:color="auto" w:fill="000000" w:themeFill="text1"/>
          </w:tcPr>
          <w:p w:rsidR="009E3A68" w:rsidRDefault="009E3A68" w:rsidP="00013C7E">
            <w:pPr>
              <w:rPr>
                <w:rFonts w:ascii="Tahoma" w:hAnsi="Tahoma" w:cs="Tahoma"/>
                <w:sz w:val="24"/>
                <w:szCs w:val="24"/>
              </w:rPr>
            </w:pPr>
          </w:p>
        </w:tc>
      </w:tr>
    </w:tbl>
    <w:p w:rsidR="009159EF" w:rsidRDefault="009E3A68" w:rsidP="00013C7E">
      <w:pPr>
        <w:spacing w:after="0" w:line="240" w:lineRule="auto"/>
        <w:rPr>
          <w:rFonts w:ascii="Tahoma" w:hAnsi="Tahoma" w:cs="Tahoma"/>
          <w:sz w:val="24"/>
          <w:szCs w:val="24"/>
        </w:rPr>
      </w:pPr>
      <w:r>
        <w:rPr>
          <w:rFonts w:ascii="Tahoma" w:hAnsi="Tahoma" w:cs="Tahoma"/>
          <w:sz w:val="24"/>
          <w:szCs w:val="24"/>
        </w:rPr>
        <w:br w:type="textWrapping" w:clear="all"/>
        <w:t xml:space="preserve">  .1</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t>.01</w:t>
      </w:r>
    </w:p>
    <w:p w:rsidR="00013C7E" w:rsidRDefault="00013C7E" w:rsidP="00013C7E">
      <w:pPr>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p>
    <w:p w:rsidR="009E3A68" w:rsidRDefault="009E3A68" w:rsidP="00013C7E">
      <w:pPr>
        <w:spacing w:after="0" w:line="240" w:lineRule="auto"/>
        <w:rPr>
          <w:rFonts w:ascii="Tahoma" w:hAnsi="Tahoma" w:cs="Tahoma"/>
          <w:sz w:val="24"/>
          <w:szCs w:val="24"/>
        </w:rPr>
      </w:pPr>
    </w:p>
    <w:p w:rsidR="009E3A68" w:rsidRDefault="009E3A68" w:rsidP="009E3A68">
      <w:pPr>
        <w:pStyle w:val="ListParagraph"/>
        <w:numPr>
          <w:ilvl w:val="0"/>
          <w:numId w:val="3"/>
        </w:numPr>
        <w:spacing w:after="0" w:line="240" w:lineRule="auto"/>
        <w:rPr>
          <w:rFonts w:ascii="Tahoma" w:hAnsi="Tahoma" w:cs="Tahoma"/>
          <w:sz w:val="24"/>
          <w:szCs w:val="24"/>
        </w:rPr>
      </w:pPr>
      <w:r>
        <w:rPr>
          <w:rFonts w:ascii="Tahoma" w:hAnsi="Tahoma" w:cs="Tahoma"/>
          <w:sz w:val="24"/>
          <w:szCs w:val="24"/>
        </w:rPr>
        <w:t>Teacher and students will review whole # place value using Base 10 blocks and how to represent the whole numbers.</w:t>
      </w:r>
    </w:p>
    <w:p w:rsidR="009E3A68" w:rsidRDefault="009E3A68" w:rsidP="009E3A68">
      <w:pPr>
        <w:pStyle w:val="ListParagraph"/>
        <w:numPr>
          <w:ilvl w:val="0"/>
          <w:numId w:val="3"/>
        </w:numPr>
        <w:spacing w:after="0" w:line="240" w:lineRule="auto"/>
        <w:rPr>
          <w:rFonts w:ascii="Tahoma" w:hAnsi="Tahoma" w:cs="Tahoma"/>
          <w:sz w:val="24"/>
          <w:szCs w:val="24"/>
        </w:rPr>
      </w:pPr>
      <w:r>
        <w:rPr>
          <w:rFonts w:ascii="Tahoma" w:hAnsi="Tahoma" w:cs="Tahoma"/>
          <w:sz w:val="24"/>
          <w:szCs w:val="24"/>
        </w:rPr>
        <w:t xml:space="preserve">Intro to tenths – Establish how to represent .1 by coloring in 1 block of a base 10 block. Allow students to explore with parts of a whole. </w:t>
      </w:r>
    </w:p>
    <w:p w:rsidR="009E3A68" w:rsidRDefault="009E3A68" w:rsidP="009E3A68">
      <w:pPr>
        <w:pStyle w:val="ListParagraph"/>
        <w:numPr>
          <w:ilvl w:val="0"/>
          <w:numId w:val="3"/>
        </w:numPr>
        <w:spacing w:after="0" w:line="240" w:lineRule="auto"/>
        <w:rPr>
          <w:rFonts w:ascii="Tahoma" w:hAnsi="Tahoma" w:cs="Tahoma"/>
          <w:sz w:val="24"/>
          <w:szCs w:val="24"/>
        </w:rPr>
      </w:pPr>
      <w:r>
        <w:rPr>
          <w:rFonts w:ascii="Tahoma" w:hAnsi="Tahoma" w:cs="Tahoma"/>
          <w:sz w:val="24"/>
          <w:szCs w:val="24"/>
        </w:rPr>
        <w:t xml:space="preserve">As students become comfortable with the decimal move to the </w:t>
      </w:r>
      <w:proofErr w:type="spellStart"/>
      <w:r>
        <w:rPr>
          <w:rFonts w:ascii="Tahoma" w:hAnsi="Tahoma" w:cs="Tahoma"/>
          <w:sz w:val="24"/>
          <w:szCs w:val="24"/>
        </w:rPr>
        <w:t>blackline</w:t>
      </w:r>
      <w:proofErr w:type="spellEnd"/>
      <w:r>
        <w:rPr>
          <w:rFonts w:ascii="Tahoma" w:hAnsi="Tahoma" w:cs="Tahoma"/>
          <w:sz w:val="24"/>
          <w:szCs w:val="24"/>
        </w:rPr>
        <w:t xml:space="preserve"> master- (more abstract) have them represent different tenths.</w:t>
      </w:r>
    </w:p>
    <w:p w:rsidR="009E3A68" w:rsidRDefault="009E3A68" w:rsidP="00013C7E">
      <w:pPr>
        <w:pStyle w:val="ListParagraph"/>
        <w:numPr>
          <w:ilvl w:val="0"/>
          <w:numId w:val="3"/>
        </w:numPr>
        <w:spacing w:after="0" w:line="240" w:lineRule="auto"/>
        <w:rPr>
          <w:rFonts w:ascii="Tahoma" w:hAnsi="Tahoma" w:cs="Tahoma"/>
          <w:sz w:val="24"/>
          <w:szCs w:val="24"/>
        </w:rPr>
      </w:pPr>
      <w:r w:rsidRPr="009E3A68">
        <w:rPr>
          <w:rFonts w:ascii="Tahoma" w:hAnsi="Tahoma" w:cs="Tahoma"/>
          <w:sz w:val="24"/>
          <w:szCs w:val="24"/>
        </w:rPr>
        <w:t xml:space="preserve">Move to hundredths as you feel your students are ready. </w:t>
      </w:r>
    </w:p>
    <w:p w:rsidR="009E3A68" w:rsidRPr="009E3A68" w:rsidRDefault="009E3A68" w:rsidP="009E3A68">
      <w:pPr>
        <w:pStyle w:val="ListParagraph"/>
        <w:spacing w:after="0" w:line="240" w:lineRule="auto"/>
        <w:rPr>
          <w:rFonts w:ascii="Tahoma" w:hAnsi="Tahoma" w:cs="Tahoma"/>
          <w:sz w:val="24"/>
          <w:szCs w:val="24"/>
        </w:rPr>
      </w:pPr>
    </w:p>
    <w:p w:rsidR="00013C7E" w:rsidRDefault="00013C7E" w:rsidP="00013C7E">
      <w:pPr>
        <w:spacing w:after="0" w:line="240" w:lineRule="auto"/>
        <w:rPr>
          <w:rFonts w:ascii="Tahoma" w:hAnsi="Tahoma" w:cs="Tahoma"/>
          <w:sz w:val="24"/>
          <w:szCs w:val="24"/>
        </w:rPr>
      </w:pPr>
      <w:r>
        <w:rPr>
          <w:rFonts w:ascii="Tahoma" w:hAnsi="Tahoma" w:cs="Tahoma"/>
          <w:sz w:val="24"/>
          <w:szCs w:val="24"/>
        </w:rPr>
        <w:t>What questions you will ask as students are engaged in the activity to surface the mathematics?</w:t>
      </w:r>
    </w:p>
    <w:p w:rsidR="009E3A68" w:rsidRDefault="009E3A68" w:rsidP="00013C7E">
      <w:pPr>
        <w:spacing w:after="0" w:line="240" w:lineRule="auto"/>
        <w:rPr>
          <w:rFonts w:ascii="Tahoma" w:hAnsi="Tahoma" w:cs="Tahoma"/>
          <w:sz w:val="24"/>
          <w:szCs w:val="24"/>
        </w:rPr>
      </w:pPr>
    </w:p>
    <w:p w:rsidR="00F5607E" w:rsidRPr="00F5607E" w:rsidRDefault="00E27449" w:rsidP="00F5607E">
      <w:pPr>
        <w:spacing w:after="0" w:line="240" w:lineRule="auto"/>
        <w:rPr>
          <w:rFonts w:ascii="Tahoma" w:hAnsi="Tahoma" w:cs="Tahoma"/>
          <w:sz w:val="24"/>
          <w:szCs w:val="24"/>
        </w:rPr>
      </w:pPr>
      <w:r>
        <w:rPr>
          <w:rFonts w:ascii="Tahoma" w:hAnsi="Tahoma" w:cs="Tahoma"/>
          <w:sz w:val="24"/>
          <w:szCs w:val="24"/>
        </w:rPr>
        <w:t xml:space="preserve">Ask students why certain parts are shaded and/or not shaded. What do the shaded parts represent? How would the student write the particular number? </w:t>
      </w:r>
      <w:bookmarkStart w:id="0" w:name="_GoBack"/>
      <w:bookmarkEnd w:id="0"/>
    </w:p>
    <w:sectPr w:rsidR="00F5607E" w:rsidRPr="00F56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1">
    <w:nsid w:val="3E503F6F"/>
    <w:multiLevelType w:val="hybridMultilevel"/>
    <w:tmpl w:val="7F4AB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12C6C"/>
    <w:multiLevelType w:val="hybridMultilevel"/>
    <w:tmpl w:val="D3981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7E"/>
    <w:rsid w:val="00013C7E"/>
    <w:rsid w:val="003B6988"/>
    <w:rsid w:val="009159EF"/>
    <w:rsid w:val="009E3A68"/>
    <w:rsid w:val="00A24E1E"/>
    <w:rsid w:val="00A52F26"/>
    <w:rsid w:val="00AE353D"/>
    <w:rsid w:val="00DE3CA5"/>
    <w:rsid w:val="00E27449"/>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C7E"/>
    <w:pPr>
      <w:ind w:left="720"/>
      <w:contextualSpacing/>
    </w:pPr>
  </w:style>
  <w:style w:type="table" w:styleId="TableGrid">
    <w:name w:val="Table Grid"/>
    <w:basedOn w:val="TableNormal"/>
    <w:uiPriority w:val="59"/>
    <w:rsid w:val="00915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C7E"/>
    <w:pPr>
      <w:ind w:left="720"/>
      <w:contextualSpacing/>
    </w:pPr>
  </w:style>
  <w:style w:type="table" w:styleId="TableGrid">
    <w:name w:val="Table Grid"/>
    <w:basedOn w:val="TableNormal"/>
    <w:uiPriority w:val="59"/>
    <w:rsid w:val="00915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charter</cp:lastModifiedBy>
  <cp:revision>3</cp:revision>
  <dcterms:created xsi:type="dcterms:W3CDTF">2013-06-28T18:24:00Z</dcterms:created>
  <dcterms:modified xsi:type="dcterms:W3CDTF">2013-06-28T18:25:00Z</dcterms:modified>
</cp:coreProperties>
</file>